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76B4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F34" w:rsidRDefault="00593F34" w:rsidP="00593F3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3F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Заключение</w:t>
      </w:r>
    </w:p>
    <w:p w:rsidR="00364330" w:rsidRPr="00593F34" w:rsidRDefault="00364330" w:rsidP="00593F3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76B44" w:rsidRPr="00E76B44" w:rsidRDefault="00E76B44" w:rsidP="00E76B44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регулирующего воздействия (далее – ОРВ) проекта постановления администрации Ханты-Мансийского района «Об утверждении Порядка предоставления грантов в форме субсидий субъектам малого и среднего предпринимательства на создание</w:t>
      </w:r>
    </w:p>
    <w:p w:rsidR="00E76B44" w:rsidRPr="00E76B44" w:rsidRDefault="00E76B44" w:rsidP="00E76B44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обеспечение деятельности центров молодежного инновационного творчества на территории Ханты-Мансийского района»</w:t>
      </w:r>
    </w:p>
    <w:p w:rsidR="00E76B44" w:rsidRPr="00E76B44" w:rsidRDefault="00E76B44" w:rsidP="00E76B44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проект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постановления).</w:t>
      </w:r>
    </w:p>
    <w:p w:rsidR="00E76B44" w:rsidRPr="00E76B44" w:rsidRDefault="00E76B44" w:rsidP="00E76B44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E76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пояснительную записку к нему, сводный отчет об оценке регулирующего воздействия (далее – ОРВ)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свод предложений 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регулирующим органом для подготовки настоящего заключения впервые.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консультациях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регулирующим органом на официальном сайте органов местного самоуправления Ханты-Мансийского района </w:t>
      </w:r>
      <w:r w:rsidR="0072236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публичные консультаци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период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2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июля по 21 июля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405"/>
        <w:gridCol w:w="30"/>
        <w:gridCol w:w="66"/>
        <w:gridCol w:w="81"/>
      </w:tblGrid>
      <w:tr w:rsidR="00E76B44" w:rsidRPr="00E76B44" w:rsidTr="009B3A2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Ассоциация «Региональный центр общественного контроля в сфере ЖКХ Ханты-Мансийского автономного округа-Югры»</w:t>
            </w:r>
            <w:r w:rsidR="00722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6B44" w:rsidRPr="00E76B44" w:rsidTr="009B3A2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Торгово-промышленная палата Ханты-Мансийского автономного округа-Югры</w:t>
            </w:r>
            <w:r w:rsidR="00722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6B44" w:rsidRPr="00E76B44" w:rsidTr="009B3A2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Ассоциация работодателей Ханты-Мансийского района.</w:t>
            </w:r>
          </w:p>
          <w:p w:rsidR="0072236D" w:rsidRPr="00E76B44" w:rsidRDefault="0072236D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Предпринимателям, осуществляющим деятельность на территории Ханты-Мансийского района.</w:t>
            </w:r>
          </w:p>
        </w:tc>
        <w:tc>
          <w:tcPr>
            <w:tcW w:w="0" w:type="auto"/>
            <w:vAlign w:val="center"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6B44" w:rsidRPr="00E76B44" w:rsidTr="009B3A2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76B44" w:rsidRPr="00E76B44" w:rsidRDefault="00E76B44" w:rsidP="00E7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B44" w:rsidRPr="00E76B44" w:rsidRDefault="00E76B44" w:rsidP="00E7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AD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 администрации Ханты-</w:t>
      </w:r>
      <w:r w:rsidRPr="00AD5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Мансийского района предложений и замечаний по Проекту правового акта не поступало.</w:t>
      </w:r>
      <w:bookmarkStart w:id="3" w:name="_GoBack"/>
      <w:bookmarkEnd w:id="3"/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акта процедуры, предусмотренные разделом III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E76B44" w:rsidRPr="00E76B44" w:rsidRDefault="00E76B44" w:rsidP="00E76B4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подготовлен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E76B44">
        <w:rPr>
          <w:rFonts w:ascii="Times New Roman" w:eastAsia="Calibri" w:hAnsi="Times New Roman" w:cs="Times New Roman"/>
          <w:sz w:val="28"/>
          <w:szCs w:val="28"/>
        </w:rPr>
        <w:t>с Бюджетным кодексом Российской Федерации, Федеральным законом от 24.07.2007 N 209-ФЗ "О развитии малого и среднего предпринимательства в Российской Федерации", с учетом постановления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 и на основании Устава Ханты-Мансийского района.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Предметом правового регулирования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является организация предоставления субсидий субъектам малого и среднего предпринимательства</w:t>
      </w:r>
      <w:r w:rsidRPr="00E76B44">
        <w:rPr>
          <w:rFonts w:ascii="Times New Roman" w:eastAsia="Calibri" w:hAnsi="Times New Roman" w:cs="Times New Roman"/>
          <w:sz w:val="28"/>
          <w:szCs w:val="28"/>
        </w:rPr>
        <w:t xml:space="preserve"> на создание и (или) обеспечение деятельности центров молодежного инновационного творчества на территории Ханты-Мансийского района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Проект разработан в целях</w:t>
      </w:r>
      <w:r w:rsidRPr="00AD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инновационного творчества детей и молодежи, в том числе в целях профессиональной реализации и обеспечения самозанятости молодежи;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взаимодействие, обмен опытом с другими центрами молодежного инновационного творчества в автономном округе, Российской Федерации и 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рубежом;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конференций, семинаров, рабочих встреч;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Индикативными показателями методов оценки достижения заявленных целей регулирования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проекту может стать эффективное использование средств бюджета всех уровней, заключение договоров на предоставление грантов.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Проект правового акта определяет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</w:t>
      </w:r>
      <w:r w:rsidRPr="00E76B4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грантов в форме субсидий субъектам малого и среднего предпринимательства </w:t>
      </w:r>
      <w:r w:rsidRPr="00E76B44">
        <w:rPr>
          <w:rFonts w:ascii="Times New Roman" w:eastAsia="Calibri" w:hAnsi="Times New Roman" w:cs="Times New Roman"/>
          <w:sz w:val="28"/>
          <w:szCs w:val="28"/>
        </w:rPr>
        <w:t>на создание и (или)обеспечение деятельности центров молодежного инновационного творчества  на территории Ханты-Мансийского района.</w:t>
      </w:r>
    </w:p>
    <w:p w:rsidR="00E76B44" w:rsidRPr="00E76B44" w:rsidRDefault="00E76B44" w:rsidP="00E76B4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6B44">
        <w:rPr>
          <w:rFonts w:ascii="Times New Roman" w:eastAsia="Calibri" w:hAnsi="Times New Roman" w:cs="Times New Roman"/>
          <w:sz w:val="28"/>
          <w:szCs w:val="28"/>
          <w:u w:val="single"/>
        </w:rPr>
        <w:t>Качественная характеристика потенциальных адресатов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>Разработчиком определены потенциальные адресаты предлагаемого правового регулирования. Установлено, что правовое регулирование проекта правового акта распространяется на субъектов малого и среднего предпринимательства, осуществляющих социально ориентированную деятельность.</w:t>
      </w:r>
    </w:p>
    <w:p w:rsidR="00E76B44" w:rsidRPr="00E76B44" w:rsidRDefault="00E76B44" w:rsidP="00E76B4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6B44">
        <w:rPr>
          <w:rFonts w:ascii="Times New Roman" w:eastAsia="Calibri" w:hAnsi="Times New Roman" w:cs="Times New Roman"/>
          <w:sz w:val="28"/>
          <w:szCs w:val="28"/>
          <w:u w:val="single"/>
        </w:rPr>
        <w:t>Изменение функций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E76B44" w:rsidRPr="00E76B44" w:rsidRDefault="00E76B44" w:rsidP="00E76B4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6B44">
        <w:rPr>
          <w:rFonts w:ascii="Times New Roman" w:eastAsia="Calibri" w:hAnsi="Times New Roman" w:cs="Times New Roman"/>
          <w:sz w:val="28"/>
          <w:szCs w:val="28"/>
          <w:u w:val="single"/>
        </w:rPr>
        <w:t>Оценка дополнительных расходов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 xml:space="preserve">Дополнительные расходы для субъектов предпринимательской и инвестиционной деятельности составили </w:t>
      </w:r>
      <w:r w:rsidR="00AD56DD">
        <w:rPr>
          <w:rFonts w:ascii="Times New Roman" w:eastAsia="Calibri" w:hAnsi="Times New Roman" w:cs="Times New Roman"/>
          <w:sz w:val="28"/>
          <w:szCs w:val="28"/>
        </w:rPr>
        <w:t>18543,6</w:t>
      </w:r>
      <w:r w:rsidRPr="00E76B44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>Расчет единовременных издержек рассчитан согласно методике оценки стандартных издержек субъектов предпринимательской и инвестиционной деятельности, утвержденной приказом Департамента экономического развития ХМАО-Югры от 30.09.2013 №155</w:t>
      </w:r>
    </w:p>
    <w:p w:rsidR="00E76B44" w:rsidRPr="00E76B44" w:rsidRDefault="00E76B44" w:rsidP="00E76B4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6B44">
        <w:rPr>
          <w:rFonts w:ascii="Times New Roman" w:eastAsia="Calibri" w:hAnsi="Times New Roman" w:cs="Times New Roman"/>
          <w:sz w:val="28"/>
          <w:szCs w:val="28"/>
          <w:u w:val="single"/>
        </w:rPr>
        <w:t>Иных способов вариантов решения проблемы нет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 xml:space="preserve">Наличие действующих схожих нормативных правовых актов в муниципальных образованиях автономного округа свидетельствует об </w:t>
      </w:r>
      <w:r w:rsidRPr="00E76B44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определенной степени эффективности рассматриваемого регулирования.</w:t>
      </w:r>
    </w:p>
    <w:p w:rsidR="00E76B44" w:rsidRPr="00E76B44" w:rsidRDefault="00E76B44" w:rsidP="00E76B4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6B44">
        <w:rPr>
          <w:rFonts w:ascii="Times New Roman" w:eastAsia="Calibri" w:hAnsi="Times New Roman" w:cs="Times New Roman"/>
          <w:sz w:val="28"/>
          <w:szCs w:val="28"/>
          <w:u w:val="single"/>
        </w:rPr>
        <w:t>Нет необходимости установления переходного периода.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>Урегулирования общественных отношений предложенным способом достаточно обоснованы.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 xml:space="preserve"> 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370"/>
      </w:tblGrid>
      <w:tr w:rsidR="000B30E4" w:rsidRPr="00927695" w:rsidTr="00AD56DD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AD56DD" w:rsidP="00AD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 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F5B31E2" wp14:editId="68959B3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370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AD56DD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 Николаева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208C1">
      <w:pgSz w:w="11906" w:h="16838"/>
      <w:pgMar w:top="1276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34B39"/>
    <w:rsid w:val="000553F6"/>
    <w:rsid w:val="000632F6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13FC3"/>
    <w:rsid w:val="00150967"/>
    <w:rsid w:val="00167936"/>
    <w:rsid w:val="00182B80"/>
    <w:rsid w:val="001847D2"/>
    <w:rsid w:val="0018600B"/>
    <w:rsid w:val="00186A59"/>
    <w:rsid w:val="001C5C3F"/>
    <w:rsid w:val="001D5C5E"/>
    <w:rsid w:val="00225C7D"/>
    <w:rsid w:val="002300FD"/>
    <w:rsid w:val="00234040"/>
    <w:rsid w:val="00244D6E"/>
    <w:rsid w:val="002529F0"/>
    <w:rsid w:val="00261D49"/>
    <w:rsid w:val="00297A80"/>
    <w:rsid w:val="002A75A0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97B41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2236D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40DF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9179F"/>
    <w:rsid w:val="00AB30FA"/>
    <w:rsid w:val="00AC0CF8"/>
    <w:rsid w:val="00AC16A7"/>
    <w:rsid w:val="00AC194A"/>
    <w:rsid w:val="00AD56DD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4987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76B44"/>
    <w:rsid w:val="00EC03C6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F0BB-007E-41BA-BEA5-055171B4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2019-07-22T12:54:00Z</dcterms:created>
  <dcterms:modified xsi:type="dcterms:W3CDTF">2019-07-23T04:23:00Z</dcterms:modified>
</cp:coreProperties>
</file>